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right="425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right="425"/>
        <w:jc w:val="both"/>
        <w:rPr>
          <w:rFonts w:ascii="Arial" w:cs="Arial" w:eastAsia="Arial" w:hAnsi="Arial"/>
          <w:b w:val="0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6"/>
          <w:szCs w:val="26"/>
          <w:vertAlign w:val="baseline"/>
          <w:rtl w:val="0"/>
        </w:rPr>
        <w:t xml:space="preserve">FLYING FCS SERVIÇOS EM EDIFICAÇÕES LTDA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Rua Lázaro Godoi, s/n – Casa 02 – Jardim Guapira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02.318-110 – São Paulo – SP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E-mail: fcsedificacoes@gmail.com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25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CNPJ – 40.036.058/0001-88</w:t>
      </w:r>
    </w:p>
    <w:p w:rsidR="00000000" w:rsidDel="00000000" w:rsidP="00000000" w:rsidRDefault="00000000" w:rsidRPr="00000000" w14:paraId="00000009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Fones: (11) 97612-0613 / 2385-4864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Administração: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Adilson Alves de Oliveira – Comercial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Fábio Cruz da Silva -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Responsável Técnico: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Eng. Lucas Mendes Coimbra – CREA-SP – 5069506512-SP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Empresa prestadora de serviços construção civil: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284" w:right="425" w:hanging="284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Industrial e predial de obras civis (Construção, ampliação, adequação, pisos, canaletas (redes de drenagem), sarjetas e guias de concreto, paredes e muros de alvenaria, pisos, vigas, pilares de madeira, etc.).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284" w:right="425" w:hanging="284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Rede hidráulica, esgotos e elétrica.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284" w:right="425" w:hanging="284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Construção de tanques, diques e bases de concreto armado.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284" w:right="425" w:hanging="284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Tubulação.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284" w:right="425" w:hanging="284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Pavimentação asfáltica de estacionamentos e ruas.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284" w:right="425" w:hanging="284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Pinturas (látex, esmalte e epóxi)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284" w:right="425" w:hanging="284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Texturas, grafiatos e gessos (Liso, placas e drywall).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284" w:right="425" w:hanging="284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Assentamento de pedras, pisos cerâmicos e azulejos.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284" w:right="425" w:hanging="284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Fornecimento de mão de obra efetiva para prestação de serviços de construção e manutenção em empresas (contratos de empreitada global ou manutenção industrial e predial).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Serviços Realizados: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Empresas: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Votorantim Metais Níquel –  Eng. Ednilson Robassini – 3405-4420.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Salix Engenharia Ltda. – Eng. Lucas (11) 98132-0642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SEW Eurodrive Brasil Ltda – Sr. Carlos Antonio – 4689-9120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Shopping Golden Square – Eng. Natalina – 3135-4156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Sendas Distribuidora S/A – Eng. Domênico – (11) 99252-0156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Honeywell Industria Automotiva Ltda. – Sr. Rogério Vucovic – (11) 2167-3173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Roldão Atacadista – Sr. Luiz Neves – (11) 99450-6866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Comercial Zaragoza (Spani Atacadista) – Eng. Jhony (12) 98199-0169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360" w:right="425" w:firstLine="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360" w:right="425" w:firstLine="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Principais Fornecedores: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Prevent Equipamentos Proteção Individual Ltda- Jeferson – (11) 2027-7915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Coml. Tintas e Ferragens Jd. Helena Ltda. – Sra. Rose / Léo – (11) 98547-1467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Andrade Ferro e Aço Ltda. – Sr. Aparecido / Murilo – (11) 6581-4404.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Alsa Alumínio e Ferragens Ltda – Sr. Luis Cláudio – (11) 3393-3644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Vianova Com. Plásticos e Borrachas – Eduardo – (11) 2949-1122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Andaimes e Andaimes Ltda – Ana / Jr – (11) 5517-1063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Cimento Tupi S/A – Srta. Ana – (11) 2193-0131.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Cortesia Serviços de Concretagem Ltda – Srta. Celi – (11) 96909-0477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360" w:right="425" w:firstLine="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Referência Bancária: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right="425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077 - Banco Inter S/A – Ag. 0001 – C/C 31695695-3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Visualização Fotográfica de Trabalhos: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right="425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20870" cy="2792730"/>
            <wp:effectExtent b="0" l="0" r="0" t="0"/>
            <wp:docPr descr="01" id="1041" name="image8.png"/>
            <a:graphic>
              <a:graphicData uri="http://schemas.openxmlformats.org/drawingml/2006/picture">
                <pic:pic>
                  <pic:nvPicPr>
                    <pic:cNvPr descr="01"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2792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Muro de Alvenaria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60240" cy="2959735"/>
            <wp:effectExtent b="0" l="0" r="0" t="0"/>
            <wp:docPr descr="03" id="1043" name="image7.png"/>
            <a:graphic>
              <a:graphicData uri="http://schemas.openxmlformats.org/drawingml/2006/picture">
                <pic:pic>
                  <pic:nvPicPr>
                    <pic:cNvPr descr="03"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959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25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Pavimentação Asfáltica</w:t>
      </w:r>
    </w:p>
    <w:p w:rsidR="00000000" w:rsidDel="00000000" w:rsidP="00000000" w:rsidRDefault="00000000" w:rsidRPr="00000000" w14:paraId="0000005F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71670" cy="3198495"/>
            <wp:effectExtent b="0" l="0" r="0" t="0"/>
            <wp:docPr descr="04" id="1042" name="image11.png"/>
            <a:graphic>
              <a:graphicData uri="http://schemas.openxmlformats.org/drawingml/2006/picture">
                <pic:pic>
                  <pic:nvPicPr>
                    <pic:cNvPr descr="04"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3198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Pintura Epóxi de Escada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60240" cy="2945130"/>
            <wp:effectExtent b="0" l="0" r="0" t="0"/>
            <wp:docPr descr="06" id="1045" name="image13.png"/>
            <a:graphic>
              <a:graphicData uri="http://schemas.openxmlformats.org/drawingml/2006/picture">
                <pic:pic>
                  <pic:nvPicPr>
                    <pic:cNvPr descr="06"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945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Bases e Muretas de Concreto Armado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572635" cy="3008630"/>
            <wp:effectExtent b="0" l="0" r="0" t="0"/>
            <wp:docPr descr="15" id="1044" name="image3.png"/>
            <a:graphic>
              <a:graphicData uri="http://schemas.openxmlformats.org/drawingml/2006/picture">
                <pic:pic>
                  <pic:nvPicPr>
                    <pic:cNvPr descr="15"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3008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Pintura de Piso de Concreto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right="425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544695" cy="2997200"/>
            <wp:effectExtent b="0" l="0" r="0" t="0"/>
            <wp:docPr descr="14" id="1047" name="image15.png"/>
            <a:graphic>
              <a:graphicData uri="http://schemas.openxmlformats.org/drawingml/2006/picture">
                <pic:pic>
                  <pic:nvPicPr>
                    <pic:cNvPr descr="14"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right="425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                              Dique e Base de Concreto Armado para Tanque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right="425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533265" cy="2985770"/>
            <wp:effectExtent b="0" l="0" r="0" t="0"/>
            <wp:docPr descr="10" id="1046" name="image10.png"/>
            <a:graphic>
              <a:graphicData uri="http://schemas.openxmlformats.org/drawingml/2006/picture">
                <pic:pic>
                  <pic:nvPicPr>
                    <pic:cNvPr descr="10"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2985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Pintura Epóxi de Tanque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right="425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right="425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561840" cy="2997200"/>
            <wp:effectExtent b="0" l="0" r="0" t="0"/>
            <wp:docPr descr="13" id="1049" name="image9.png"/>
            <a:graphic>
              <a:graphicData uri="http://schemas.openxmlformats.org/drawingml/2006/picture">
                <pic:pic>
                  <pic:nvPicPr>
                    <pic:cNvPr descr="13"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Canaleta de Concreto p/ Efluentes e Águas Pluviais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right="425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right="425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right="425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right="425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18330" cy="2793365"/>
            <wp:effectExtent b="0" l="0" r="0" t="0"/>
            <wp:docPr descr="DSC04783" id="1048" name="image2.jpg"/>
            <a:graphic>
              <a:graphicData uri="http://schemas.openxmlformats.org/drawingml/2006/picture">
                <pic:pic>
                  <pic:nvPicPr>
                    <pic:cNvPr descr="DSC04783"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79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Escada Revestida Com Mármore ou Granito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18330" cy="2793365"/>
            <wp:effectExtent b="0" l="0" r="0" t="0"/>
            <wp:docPr descr="DSC04785" id="1052" name="image5.jpg"/>
            <a:graphic>
              <a:graphicData uri="http://schemas.openxmlformats.org/drawingml/2006/picture">
                <pic:pic>
                  <pic:nvPicPr>
                    <pic:cNvPr descr="DSC04785"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79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Sanca de Gesso e Parede Grafiato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18330" cy="2793365"/>
            <wp:effectExtent b="0" l="0" r="0" t="0"/>
            <wp:docPr descr="DSC04790" id="1050" name="image14.jpg"/>
            <a:graphic>
              <a:graphicData uri="http://schemas.openxmlformats.org/drawingml/2006/picture">
                <pic:pic>
                  <pic:nvPicPr>
                    <pic:cNvPr descr="DSC04790" id="0" name="image1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79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Piso Mármore ou Granito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18330" cy="2793365"/>
            <wp:effectExtent b="0" l="0" r="0" t="0"/>
            <wp:docPr descr="DSC04791" id="1051" name="image4.jpg"/>
            <a:graphic>
              <a:graphicData uri="http://schemas.openxmlformats.org/drawingml/2006/picture">
                <pic:pic>
                  <pic:nvPicPr>
                    <pic:cNvPr descr="DSC04791" id="0" name="image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79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Azulejo e Moldura Gesso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18330" cy="2793365"/>
            <wp:effectExtent b="0" l="0" r="0" t="0"/>
            <wp:docPr descr="DSC04794" id="1053" name="image1.jpg"/>
            <a:graphic>
              <a:graphicData uri="http://schemas.openxmlformats.org/drawingml/2006/picture">
                <pic:pic>
                  <pic:nvPicPr>
                    <pic:cNvPr descr="DSC04794" id="0" name="image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79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Grafiato e Moldura Gesso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</w:rPr>
        <w:drawing>
          <wp:inline distB="0" distT="0" distL="114300" distR="114300">
            <wp:extent cx="4418330" cy="2793365"/>
            <wp:effectExtent b="0" l="0" r="0" t="0"/>
            <wp:docPr descr="DSC04795" id="1054" name="image6.jpg"/>
            <a:graphic>
              <a:graphicData uri="http://schemas.openxmlformats.org/drawingml/2006/picture">
                <pic:pic>
                  <pic:nvPicPr>
                    <pic:cNvPr descr="DSC04795" id="0" name="image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79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right="425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Revestimento Cerâmico </w:t>
      </w:r>
      <w:r w:rsidDel="00000000" w:rsidR="00000000" w:rsidRPr="00000000">
        <w:rPr>
          <w:rtl w:val="0"/>
        </w:rPr>
      </w:r>
    </w:p>
    <w:sectPr>
      <w:headerReference r:id="rId21" w:type="default"/>
      <w:pgSz w:h="15842" w:w="12242" w:orient="portrait"/>
      <w:pgMar w:bottom="1843" w:top="851" w:left="1701" w:right="544" w:header="720" w:footer="953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Times New Roman"/>
  <w:font w:name="Courier New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-142" w:right="0" w:firstLine="0"/>
      <w:jc w:val="left"/>
      <w:rPr>
        <w:rFonts w:ascii="Garamond" w:cs="Garamond" w:eastAsia="Garamond" w:hAnsi="Garamond"/>
        <w:b w:val="0"/>
        <w:i w:val="0"/>
        <w:smallCaps w:val="0"/>
        <w:strike w:val="0"/>
        <w:color w:val="339966"/>
        <w:sz w:val="36"/>
        <w:szCs w:val="36"/>
        <w:u w:val="none"/>
        <w:shd w:fill="auto" w:val="clear"/>
        <w:vertAlign w:val="baseline"/>
      </w:rPr>
    </w:pPr>
    <w:r w:rsidDel="00000000" w:rsidR="00000000" w:rsidRPr="00000000">
      <w:rPr>
        <w:rFonts w:ascii="Garamond" w:cs="Garamond" w:eastAsia="Garamond" w:hAnsi="Garamond"/>
        <w:b w:val="1"/>
        <w:i w:val="1"/>
        <w:smallCaps w:val="0"/>
        <w:strike w:val="0"/>
        <w:color w:val="339966"/>
        <w:sz w:val="36"/>
        <w:szCs w:val="36"/>
        <w:u w:val="none"/>
        <w:shd w:fill="auto" w:val="clear"/>
        <w:vertAlign w:val="baseline"/>
        <w:rtl w:val="0"/>
      </w:rPr>
      <w:t xml:space="preserve">                  FLYING FCS</w:t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-13650</wp:posOffset>
              </wp:positionH>
              <wp:positionV relativeFrom="paragraph">
                <wp:posOffset>-1586</wp:posOffset>
              </wp:positionV>
              <wp:extent cx="892175" cy="511175"/>
              <wp:effectExtent b="0" l="0" r="0" t="0"/>
              <wp:wrapNone/>
              <wp:docPr id="1040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914200" y="3538700"/>
                        <a:ext cx="863600" cy="482600"/>
                      </a:xfrm>
                      <a:prstGeom prst="rect">
                        <a:avLst/>
                      </a:prstGeom>
                      <a:noFill/>
                      <a:ln cap="flat" cmpd="sng" w="28575">
                        <a:solidFill>
                          <a:srgbClr val="339966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Garamond" w:cs="Garamond" w:eastAsia="Garamond" w:hAnsi="Garamond"/>
                              <w:b w:val="1"/>
                              <w:i w:val="1"/>
                              <w:smallCaps w:val="0"/>
                              <w:strike w:val="0"/>
                              <w:color w:val="339966"/>
                              <w:sz w:val="48"/>
                              <w:vertAlign w:val="baseline"/>
                            </w:rPr>
                            <w:t xml:space="preserve">FCS 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Garamond" w:cs="Garamond" w:eastAsia="Garamond" w:hAnsi="Garamond"/>
                              <w:b w:val="1"/>
                              <w:i w:val="1"/>
                              <w:smallCaps w:val="0"/>
                              <w:strike w:val="0"/>
                              <w:color w:val="339966"/>
                              <w:sz w:val="48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-13650</wp:posOffset>
              </wp:positionH>
              <wp:positionV relativeFrom="paragraph">
                <wp:posOffset>-1586</wp:posOffset>
              </wp:positionV>
              <wp:extent cx="892175" cy="511175"/>
              <wp:effectExtent b="0" l="0" r="0" t="0"/>
              <wp:wrapNone/>
              <wp:docPr id="1040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92175" cy="5111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452438</wp:posOffset>
              </wp:positionH>
              <wp:positionV relativeFrom="paragraph">
                <wp:posOffset>-2221</wp:posOffset>
              </wp:positionV>
              <wp:extent cx="466725" cy="123825"/>
              <wp:effectExtent b="0" l="0" r="0" t="0"/>
              <wp:wrapNone/>
              <wp:docPr id="1039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117400" y="3722850"/>
                        <a:ext cx="457200" cy="114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452438</wp:posOffset>
              </wp:positionH>
              <wp:positionV relativeFrom="paragraph">
                <wp:posOffset>-2221</wp:posOffset>
              </wp:positionV>
              <wp:extent cx="466725" cy="123825"/>
              <wp:effectExtent b="0" l="0" r="0" t="0"/>
              <wp:wrapNone/>
              <wp:docPr id="1039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6725" cy="1238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A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-142" w:right="0" w:firstLine="0"/>
      <w:jc w:val="left"/>
      <w:rPr>
        <w:rFonts w:ascii="Garamond" w:cs="Garamond" w:eastAsia="Garamond" w:hAnsi="Garamond"/>
        <w:b w:val="0"/>
        <w:i w:val="0"/>
        <w:smallCaps w:val="0"/>
        <w:strike w:val="0"/>
        <w:color w:val="339966"/>
        <w:sz w:val="36"/>
        <w:szCs w:val="36"/>
        <w:u w:val="none"/>
        <w:shd w:fill="auto" w:val="clear"/>
        <w:vertAlign w:val="baseline"/>
      </w:rPr>
    </w:pPr>
    <w:r w:rsidDel="00000000" w:rsidR="00000000" w:rsidRPr="00000000">
      <w:rPr>
        <w:rFonts w:ascii="Garamond" w:cs="Garamond" w:eastAsia="Garamond" w:hAnsi="Garamond"/>
        <w:b w:val="1"/>
        <w:i w:val="1"/>
        <w:smallCaps w:val="0"/>
        <w:strike w:val="0"/>
        <w:color w:val="339966"/>
        <w:sz w:val="36"/>
        <w:szCs w:val="36"/>
        <w:u w:val="none"/>
        <w:shd w:fill="auto" w:val="clear"/>
        <w:vertAlign w:val="baseline"/>
        <w:rtl w:val="0"/>
      </w:rPr>
      <w:t xml:space="preserve">                  SERVIÇOS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-142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760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lang w:val="pt_BR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Título1">
    <w:name w:val="Título 1"/>
    <w:basedOn w:val="Normal"/>
    <w:next w:val="Normal"/>
    <w:autoRedefine w:val="0"/>
    <w:hidden w:val="0"/>
    <w:qFormat w:val="0"/>
    <w:pPr>
      <w:keepNext w:val="1"/>
      <w:tabs>
        <w:tab w:val="left" w:leader="none" w:pos="-284"/>
        <w:tab w:val="left" w:leader="none" w:pos="8080"/>
      </w:tabs>
      <w:suppressAutoHyphens w:val="1"/>
      <w:spacing w:line="1" w:lineRule="atLeast"/>
      <w:ind w:left="-284" w:leftChars="-1" w:rightChars="0" w:firstLineChars="-1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22"/>
      <w:effect w:val="none"/>
      <w:vertAlign w:val="baseline"/>
      <w:cs w:val="0"/>
      <w:em w:val="none"/>
      <w:lang w:bidi="ar-SA" w:eastAsia="pt-BR" w:val="pt-BR"/>
    </w:rPr>
  </w:style>
  <w:style w:type="paragraph" w:styleId="Título2">
    <w:name w:val="Título 2"/>
    <w:basedOn w:val="Normal"/>
    <w:next w:val="Normal"/>
    <w:autoRedefine w:val="0"/>
    <w:hidden w:val="0"/>
    <w:qFormat w:val="0"/>
    <w:pPr>
      <w:keepNext w:val="1"/>
      <w:suppressAutoHyphens w:val="1"/>
      <w:spacing w:line="1" w:lineRule="atLeast"/>
      <w:ind w:right="425" w:leftChars="-1" w:rightChars="0" w:firstLineChars="-1"/>
      <w:jc w:val="both"/>
      <w:textDirection w:val="btLr"/>
      <w:textAlignment w:val="top"/>
      <w:outlineLvl w:val="1"/>
    </w:pPr>
    <w:rPr>
      <w:rFonts w:ascii="Arial" w:hAnsi="Arial"/>
      <w:b w:val="1"/>
      <w:w w:val="100"/>
      <w:position w:val="-1"/>
      <w:sz w:val="24"/>
      <w:effect w:val="none"/>
      <w:vertAlign w:val="baseline"/>
      <w:cs w:val="0"/>
      <w:em w:val="none"/>
      <w:lang w:bidi="ar-SA" w:eastAsia="pt-BR" w:val="pt-BR"/>
    </w:rPr>
  </w:style>
  <w:style w:type="paragraph" w:styleId="Título3">
    <w:name w:val="Título 3"/>
    <w:basedOn w:val="Normal"/>
    <w:next w:val="Normal"/>
    <w:autoRedefine w:val="0"/>
    <w:hidden w:val="0"/>
    <w:qFormat w:val="0"/>
    <w:pPr>
      <w:keepNext w:val="1"/>
      <w:tabs>
        <w:tab w:val="left" w:leader="none" w:pos="567"/>
        <w:tab w:val="left" w:leader="none" w:pos="1134"/>
      </w:tabs>
      <w:suppressAutoHyphens w:val="1"/>
      <w:spacing w:line="1" w:lineRule="atLeast"/>
      <w:ind w:left="142" w:right="567" w:leftChars="-1" w:rightChars="0" w:firstLineChars="-1"/>
      <w:jc w:val="both"/>
      <w:textDirection w:val="btLr"/>
      <w:textAlignment w:val="top"/>
      <w:outlineLvl w:val="2"/>
    </w:pPr>
    <w:rPr>
      <w:rFonts w:ascii="Arial" w:hAnsi="Arial"/>
      <w:w w:val="100"/>
      <w:position w:val="-1"/>
      <w:sz w:val="24"/>
      <w:effect w:val="none"/>
      <w:vertAlign w:val="baseline"/>
      <w:cs w:val="0"/>
      <w:em w:val="none"/>
      <w:lang w:bidi="ar-SA" w:eastAsia="pt-BR" w:val="pt-BR"/>
    </w:rPr>
  </w:style>
  <w:style w:type="paragraph" w:styleId="Título4">
    <w:name w:val="Título 4"/>
    <w:basedOn w:val="Normal"/>
    <w:next w:val="Normal"/>
    <w:autoRedefine w:val="0"/>
    <w:hidden w:val="0"/>
    <w:qFormat w:val="0"/>
    <w:pPr>
      <w:keepNext w:val="1"/>
      <w:tabs>
        <w:tab w:val="left" w:leader="none" w:pos="567"/>
        <w:tab w:val="left" w:leader="none" w:pos="1134"/>
      </w:tabs>
      <w:suppressAutoHyphens w:val="1"/>
      <w:spacing w:line="1" w:lineRule="atLeast"/>
      <w:ind w:leftChars="-1" w:rightChars="0" w:firstLineChars="-1"/>
      <w:jc w:val="both"/>
      <w:textDirection w:val="btLr"/>
      <w:textAlignment w:val="top"/>
      <w:outlineLvl w:val="3"/>
    </w:pPr>
    <w:rPr>
      <w:rFonts w:ascii="Arial" w:hAnsi="Arial"/>
      <w:w w:val="100"/>
      <w:position w:val="-1"/>
      <w:sz w:val="24"/>
      <w:effect w:val="none"/>
      <w:vertAlign w:val="baseline"/>
      <w:cs w:val="0"/>
      <w:em w:val="none"/>
      <w:lang w:bidi="ar-SA" w:eastAsia="pt-BR" w:val="pt-BR"/>
    </w:rPr>
  </w:style>
  <w:style w:type="paragraph" w:styleId="Título5">
    <w:name w:val="Título 5"/>
    <w:basedOn w:val="Normal"/>
    <w:next w:val="Normal"/>
    <w:autoRedefine w:val="0"/>
    <w:hidden w:val="0"/>
    <w:qFormat w:val="0"/>
    <w:pPr>
      <w:keepNext w:val="1"/>
      <w:suppressAutoHyphens w:val="1"/>
      <w:spacing w:line="1" w:lineRule="atLeast"/>
      <w:ind w:leftChars="-1" w:rightChars="0" w:firstLineChars="-1"/>
      <w:jc w:val="center"/>
      <w:textDirection w:val="btLr"/>
      <w:textAlignment w:val="top"/>
      <w:outlineLvl w:val="4"/>
    </w:pPr>
    <w:rPr>
      <w:rFonts w:ascii="Garamond" w:hAnsi="Garamond"/>
      <w:b w:val="1"/>
      <w:bCs w:val="1"/>
      <w:i w:val="1"/>
      <w:iCs w:val="1"/>
      <w:w w:val="100"/>
      <w:position w:val="-1"/>
      <w:sz w:val="44"/>
      <w:effect w:val="none"/>
      <w:vertAlign w:val="baseline"/>
      <w:cs w:val="0"/>
      <w:em w:val="none"/>
      <w:lang w:bidi="ar-SA" w:eastAsia="pt-BR" w:val="pt-BR"/>
    </w:rPr>
  </w:style>
  <w:style w:type="paragraph" w:styleId="Título6">
    <w:name w:val="Título 6"/>
    <w:basedOn w:val="Normal"/>
    <w:next w:val="Normal"/>
    <w:autoRedefine w:val="0"/>
    <w:hidden w:val="0"/>
    <w:qFormat w:val="0"/>
    <w:pPr>
      <w:keepNext w:val="1"/>
      <w:suppressAutoHyphens w:val="1"/>
      <w:spacing w:line="1" w:lineRule="atLeast"/>
      <w:ind w:right="425" w:leftChars="-1" w:rightChars="0" w:firstLineChars="-1"/>
      <w:jc w:val="center"/>
      <w:textDirection w:val="btLr"/>
      <w:textAlignment w:val="top"/>
      <w:outlineLvl w:val="5"/>
    </w:pPr>
    <w:rPr>
      <w:rFonts w:ascii="Arial" w:hAnsi="Arial"/>
      <w:b w:val="1"/>
      <w:w w:val="100"/>
      <w:position w:val="-1"/>
      <w:sz w:val="24"/>
      <w:effect w:val="none"/>
      <w:vertAlign w:val="baseline"/>
      <w:cs w:val="0"/>
      <w:em w:val="none"/>
      <w:lang w:bidi="ar-SA" w:eastAsia="pt-BR" w:val="pt-BR"/>
    </w:rPr>
  </w:style>
  <w:style w:type="character" w:styleId="Fonteparág.padrão">
    <w:name w:val="Fonte parág. padrão"/>
    <w:next w:val="Fonteparág.padrão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elanormal">
    <w:name w:val="Tabela normal"/>
    <w:next w:val="Tabela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elanormal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>
    <w:name w:val="Sem lista"/>
    <w:next w:val="Semlista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Cabeçalho">
    <w:name w:val="Cabeçalho"/>
    <w:basedOn w:val="Normal"/>
    <w:next w:val="Cabeçalho"/>
    <w:autoRedefine w:val="0"/>
    <w:hidden w:val="0"/>
    <w:qFormat w:val="0"/>
    <w:pPr>
      <w:tabs>
        <w:tab w:val="center" w:leader="none" w:pos="4419"/>
        <w:tab w:val="right" w:leader="none" w:pos="8838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pt-BR" w:val="pt-BR"/>
    </w:rPr>
  </w:style>
  <w:style w:type="paragraph" w:styleId="Rodapé">
    <w:name w:val="Rodapé"/>
    <w:basedOn w:val="Normal"/>
    <w:next w:val="Rodapé"/>
    <w:autoRedefine w:val="0"/>
    <w:hidden w:val="0"/>
    <w:qFormat w:val="0"/>
    <w:pPr>
      <w:tabs>
        <w:tab w:val="center" w:leader="none" w:pos="4419"/>
        <w:tab w:val="right" w:leader="none" w:pos="8838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pt-BR" w:val="pt-BR"/>
    </w:rPr>
  </w:style>
  <w:style w:type="paragraph" w:styleId="Corpodetexto">
    <w:name w:val="Corpo de texto"/>
    <w:basedOn w:val="Normal"/>
    <w:next w:val="Corpodetexto"/>
    <w:autoRedefine w:val="0"/>
    <w:hidden w:val="0"/>
    <w:qFormat w:val="0"/>
    <w:pPr>
      <w:suppressAutoHyphens w:val="1"/>
      <w:spacing w:line="1" w:lineRule="atLeast"/>
      <w:ind w:right="-97"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effect w:val="none"/>
      <w:vertAlign w:val="baseline"/>
      <w:cs w:val="0"/>
      <w:em w:val="none"/>
      <w:lang w:bidi="ar-SA" w:eastAsia="pt-BR" w:val="pt-BR"/>
    </w:rPr>
  </w:style>
  <w:style w:type="paragraph" w:styleId="Recuodecorpodetexto">
    <w:name w:val="Recuo de corpo de texto"/>
    <w:basedOn w:val="Normal"/>
    <w:next w:val="Recuodecorpodetexto"/>
    <w:autoRedefine w:val="0"/>
    <w:hidden w:val="0"/>
    <w:qFormat w:val="0"/>
    <w:pPr>
      <w:suppressAutoHyphens w:val="1"/>
      <w:spacing w:line="1" w:lineRule="atLeast"/>
      <w:ind w:left="-993"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effect w:val="none"/>
      <w:vertAlign w:val="baseline"/>
      <w:cs w:val="0"/>
      <w:em w:val="none"/>
      <w:lang w:bidi="ar-SA" w:eastAsia="pt-BR" w:val="pt-BR"/>
    </w:rPr>
  </w:style>
  <w:style w:type="paragraph" w:styleId="Textoembloco">
    <w:name w:val="Texto em bloco"/>
    <w:basedOn w:val="Normal"/>
    <w:next w:val="Textoembloco"/>
    <w:autoRedefine w:val="0"/>
    <w:hidden w:val="0"/>
    <w:qFormat w:val="0"/>
    <w:pPr>
      <w:suppressAutoHyphens w:val="1"/>
      <w:spacing w:line="1" w:lineRule="atLeast"/>
      <w:ind w:left="1134" w:right="-238" w:leftChars="-1" w:rightChars="0" w:hanging="2268" w:firstLineChars="-1"/>
      <w:jc w:val="both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24"/>
      <w:effect w:val="none"/>
      <w:vertAlign w:val="baseline"/>
      <w:cs w:val="0"/>
      <w:em w:val="none"/>
      <w:lang w:bidi="ar-SA" w:eastAsia="pt-BR" w:val="pt-BR"/>
    </w:rPr>
  </w:style>
  <w:style w:type="paragraph" w:styleId="Recuodecorpodetexto2">
    <w:name w:val="Recuo de corpo de texto 2"/>
    <w:basedOn w:val="Normal"/>
    <w:next w:val="Recuodecorpodetexto2"/>
    <w:autoRedefine w:val="0"/>
    <w:hidden w:val="0"/>
    <w:qFormat w:val="0"/>
    <w:pPr>
      <w:suppressAutoHyphens w:val="1"/>
      <w:spacing w:line="1" w:lineRule="atLeast"/>
      <w:ind w:left="1134" w:leftChars="-1" w:rightChars="0" w:hanging="2268" w:firstLineChars="-1"/>
      <w:jc w:val="both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24"/>
      <w:effect w:val="none"/>
      <w:vertAlign w:val="baseline"/>
      <w:cs w:val="0"/>
      <w:em w:val="none"/>
      <w:lang w:bidi="ar-SA" w:eastAsia="pt-BR" w:val="pt-BR"/>
    </w:rPr>
  </w:style>
  <w:style w:type="paragraph" w:styleId="Recuodecorpodetexto3">
    <w:name w:val="Recuo de corpo de texto 3"/>
    <w:basedOn w:val="Normal"/>
    <w:next w:val="Recuodecorpodetexto3"/>
    <w:autoRedefine w:val="0"/>
    <w:hidden w:val="0"/>
    <w:qFormat w:val="0"/>
    <w:pPr>
      <w:tabs>
        <w:tab w:val="left" w:leader="none" w:pos="-284"/>
        <w:tab w:val="left" w:leader="none" w:pos="8080"/>
      </w:tabs>
      <w:suppressAutoHyphens w:val="1"/>
      <w:spacing w:line="1" w:lineRule="atLeast"/>
      <w:ind w:left="-993" w:leftChars="-1" w:rightChars="0" w:firstLineChars="-1"/>
      <w:textDirection w:val="btLr"/>
      <w:textAlignment w:val="top"/>
      <w:outlineLvl w:val="0"/>
    </w:pPr>
    <w:rPr>
      <w:rFonts w:ascii="Arial" w:hAnsi="Arial"/>
      <w:b w:val="1"/>
      <w:w w:val="100"/>
      <w:position w:val="-1"/>
      <w:effect w:val="none"/>
      <w:vertAlign w:val="baseline"/>
      <w:cs w:val="0"/>
      <w:em w:val="none"/>
      <w:lang w:bidi="ar-SA" w:eastAsia="pt-BR" w:val="pt-BR"/>
    </w:rPr>
  </w:style>
  <w:style w:type="character" w:styleId="Hyperlink">
    <w:name w:val="Hyperlink"/>
    <w:next w:val="Hyperlink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Título2Char">
    <w:name w:val="Título 2 Char"/>
    <w:next w:val="Título2Char"/>
    <w:autoRedefine w:val="0"/>
    <w:hidden w:val="0"/>
    <w:qFormat w:val="0"/>
    <w:rPr>
      <w:rFonts w:ascii="Arial" w:hAnsi="Arial"/>
      <w:b w:val="1"/>
      <w:w w:val="100"/>
      <w:position w:val="-1"/>
      <w:sz w:val="24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11" Type="http://schemas.openxmlformats.org/officeDocument/2006/relationships/image" Target="media/image3.png"/><Relationship Id="rId10" Type="http://schemas.openxmlformats.org/officeDocument/2006/relationships/image" Target="media/image13.png"/><Relationship Id="rId21" Type="http://schemas.openxmlformats.org/officeDocument/2006/relationships/header" Target="header1.xml"/><Relationship Id="rId13" Type="http://schemas.openxmlformats.org/officeDocument/2006/relationships/image" Target="media/image10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2.jpg"/><Relationship Id="rId14" Type="http://schemas.openxmlformats.org/officeDocument/2006/relationships/image" Target="media/image9.png"/><Relationship Id="rId17" Type="http://schemas.openxmlformats.org/officeDocument/2006/relationships/image" Target="media/image14.jpg"/><Relationship Id="rId16" Type="http://schemas.openxmlformats.org/officeDocument/2006/relationships/image" Target="media/image5.jpg"/><Relationship Id="rId5" Type="http://schemas.openxmlformats.org/officeDocument/2006/relationships/styles" Target="styles.xml"/><Relationship Id="rId19" Type="http://schemas.openxmlformats.org/officeDocument/2006/relationships/image" Target="media/image1.jpg"/><Relationship Id="rId6" Type="http://schemas.openxmlformats.org/officeDocument/2006/relationships/customXml" Target="../customXML/item1.xml"/><Relationship Id="rId18" Type="http://schemas.openxmlformats.org/officeDocument/2006/relationships/image" Target="media/image4.jpg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DQ1eel4x5s+XWfiznazGqxCBzA==">CgMxLjA4AHIhMU1mTHRiSkRhenRrZzczMXpvV2o4WEhOSjRQT3hBY3k1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2016-05-23T13:38:00Z</dcterms:created>
  <dc:creator>Adilson</dc:creator>
</cp:coreProperties>
</file>